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9802" w14:textId="482F4F80" w:rsidR="00CA1448" w:rsidRPr="00AF1E5F" w:rsidRDefault="00A022B1" w:rsidP="00980C60">
      <w:pPr>
        <w:rPr>
          <w:b/>
        </w:rPr>
      </w:pPr>
      <w:r w:rsidRPr="00AF1E5F">
        <w:rPr>
          <w:b/>
          <w:noProof/>
        </w:rPr>
        <w:drawing>
          <wp:inline distT="0" distB="0" distL="0" distR="0" wp14:anchorId="5A09B664" wp14:editId="341095EC">
            <wp:extent cx="2857899" cy="676369"/>
            <wp:effectExtent l="0" t="0" r="0" b="9525"/>
            <wp:docPr id="152108116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81165" name="Picture 1" descr="A close-up of a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1471D" w14:textId="77777777" w:rsidR="00CA1448" w:rsidRDefault="00CA1448" w:rsidP="0069565F">
      <w:pPr>
        <w:jc w:val="center"/>
        <w:rPr>
          <w:b/>
          <w:u w:val="single"/>
        </w:rPr>
      </w:pPr>
    </w:p>
    <w:p w14:paraId="43E1FAD4" w14:textId="77777777" w:rsidR="00CA1448" w:rsidRDefault="00CA1448" w:rsidP="0069565F">
      <w:pPr>
        <w:jc w:val="center"/>
        <w:rPr>
          <w:b/>
          <w:u w:val="single"/>
        </w:rPr>
      </w:pPr>
    </w:p>
    <w:p w14:paraId="4F6061F1" w14:textId="77777777" w:rsidR="00423F5B" w:rsidRPr="002521C0" w:rsidRDefault="0069565F" w:rsidP="0069565F">
      <w:pPr>
        <w:jc w:val="center"/>
        <w:rPr>
          <w:b/>
          <w:u w:val="single"/>
        </w:rPr>
      </w:pPr>
      <w:r w:rsidRPr="002521C0">
        <w:rPr>
          <w:b/>
          <w:u w:val="single"/>
        </w:rPr>
        <w:t>Financial Assistance-Plain Language Summary (PLS)</w:t>
      </w:r>
    </w:p>
    <w:p w14:paraId="3F9A4CF7" w14:textId="54620C6E" w:rsidR="00277C72" w:rsidRPr="002521C0" w:rsidRDefault="0069565F" w:rsidP="0069565F">
      <w:pPr>
        <w:rPr>
          <w:rFonts w:ascii="Times New Roman" w:hAnsi="Times New Roman" w:cs="Times New Roman"/>
          <w:b/>
        </w:rPr>
      </w:pPr>
      <w:r w:rsidRPr="002521C0">
        <w:rPr>
          <w:rFonts w:ascii="Times New Roman" w:hAnsi="Times New Roman" w:cs="Times New Roman"/>
          <w:b/>
        </w:rPr>
        <w:t xml:space="preserve">Memorial Sloan-Kettering Cancer </w:t>
      </w:r>
      <w:r w:rsidR="006A667E" w:rsidRPr="002521C0">
        <w:rPr>
          <w:rFonts w:ascii="Times New Roman" w:hAnsi="Times New Roman" w:cs="Times New Roman"/>
          <w:b/>
        </w:rPr>
        <w:t>Center ‘</w:t>
      </w:r>
      <w:r w:rsidRPr="002521C0">
        <w:rPr>
          <w:rFonts w:ascii="Times New Roman" w:hAnsi="Times New Roman" w:cs="Times New Roman"/>
          <w:b/>
        </w:rPr>
        <w:t xml:space="preserve">s Financial Assistance Policy provides free urgent and necessary medical care to </w:t>
      </w:r>
      <w:r w:rsidR="006A667E" w:rsidRPr="002521C0">
        <w:rPr>
          <w:rFonts w:ascii="Times New Roman" w:hAnsi="Times New Roman" w:cs="Times New Roman"/>
          <w:b/>
        </w:rPr>
        <w:t>eligible,</w:t>
      </w:r>
      <w:r w:rsidRPr="002521C0">
        <w:rPr>
          <w:rFonts w:ascii="Times New Roman" w:hAnsi="Times New Roman" w:cs="Times New Roman"/>
          <w:b/>
        </w:rPr>
        <w:t xml:space="preserve"> uninsured existing patients and families unable to pay the total cost of their medical care.</w:t>
      </w:r>
    </w:p>
    <w:p w14:paraId="1D878795" w14:textId="07DE23CD" w:rsidR="00A52B93" w:rsidRPr="00A52B93" w:rsidRDefault="0069565F" w:rsidP="00A52B93">
      <w:pPr>
        <w:rPr>
          <w:rFonts w:ascii="Times New Roman" w:hAnsi="Times New Roman" w:cs="Times New Roman"/>
          <w:bCs/>
        </w:rPr>
      </w:pPr>
      <w:r w:rsidRPr="002521C0">
        <w:rPr>
          <w:rFonts w:ascii="Times New Roman" w:hAnsi="Times New Roman" w:cs="Times New Roman"/>
          <w:b/>
          <w:u w:val="single"/>
        </w:rPr>
        <w:t xml:space="preserve">Eligible Services </w:t>
      </w:r>
      <w:r w:rsidRPr="002521C0">
        <w:rPr>
          <w:rFonts w:ascii="Times New Roman" w:hAnsi="Times New Roman" w:cs="Times New Roman"/>
          <w:b/>
        </w:rPr>
        <w:t>–</w:t>
      </w:r>
      <w:r w:rsidRPr="002521C0">
        <w:rPr>
          <w:rFonts w:ascii="Times New Roman" w:hAnsi="Times New Roman" w:cs="Times New Roman"/>
        </w:rPr>
        <w:t xml:space="preserve"> Urgent and /or medically necessary services (including physician services) provided by Memorial Sloan Kettering Cancer Center</w:t>
      </w:r>
      <w:r w:rsidR="00E32B86">
        <w:rPr>
          <w:rFonts w:ascii="Times New Roman" w:hAnsi="Times New Roman" w:cs="Times New Roman"/>
        </w:rPr>
        <w:t xml:space="preserve"> including</w:t>
      </w:r>
      <w:r w:rsidRPr="002521C0">
        <w:rPr>
          <w:rFonts w:ascii="Times New Roman" w:hAnsi="Times New Roman" w:cs="Times New Roman"/>
        </w:rPr>
        <w:t xml:space="preserve"> </w:t>
      </w:r>
      <w:r w:rsidR="00816C34" w:rsidRPr="002521C0">
        <w:rPr>
          <w:rFonts w:ascii="Times New Roman" w:hAnsi="Times New Roman" w:cs="Times New Roman"/>
        </w:rPr>
        <w:t xml:space="preserve">services at </w:t>
      </w:r>
      <w:proofErr w:type="gramStart"/>
      <w:r w:rsidR="00816C34" w:rsidRPr="002521C0">
        <w:rPr>
          <w:rFonts w:ascii="Times New Roman" w:hAnsi="Times New Roman" w:cs="Times New Roman"/>
        </w:rPr>
        <w:t>all of</w:t>
      </w:r>
      <w:proofErr w:type="gramEnd"/>
      <w:r w:rsidR="00816C34" w:rsidRPr="002521C0">
        <w:rPr>
          <w:rFonts w:ascii="Times New Roman" w:hAnsi="Times New Roman" w:cs="Times New Roman"/>
        </w:rPr>
        <w:t xml:space="preserve"> our regional sites</w:t>
      </w:r>
      <w:r w:rsidR="00816C34" w:rsidRPr="00A52B93">
        <w:rPr>
          <w:rFonts w:ascii="Times New Roman" w:hAnsi="Times New Roman" w:cs="Times New Roman"/>
        </w:rPr>
        <w:t>.</w:t>
      </w:r>
      <w:r w:rsidR="00D65777" w:rsidRPr="00A52B93">
        <w:rPr>
          <w:rFonts w:ascii="Times New Roman" w:hAnsi="Times New Roman" w:cs="Times New Roman"/>
        </w:rPr>
        <w:t xml:space="preserve"> </w:t>
      </w:r>
      <w:r w:rsidR="00A52B93" w:rsidRPr="00A52B93">
        <w:rPr>
          <w:rFonts w:ascii="Times New Roman" w:hAnsi="Times New Roman" w:cs="Times New Roman"/>
          <w:bCs/>
        </w:rPr>
        <w:t xml:space="preserve">If you receive services by a non-MSKCC physician consultant at any of our MSK </w:t>
      </w:r>
      <w:r w:rsidR="006A667E" w:rsidRPr="00A52B93">
        <w:rPr>
          <w:rFonts w:ascii="Times New Roman" w:hAnsi="Times New Roman" w:cs="Times New Roman"/>
          <w:bCs/>
        </w:rPr>
        <w:t>locations,</w:t>
      </w:r>
      <w:r w:rsidR="00A52B93" w:rsidRPr="00A52B93">
        <w:rPr>
          <w:rFonts w:ascii="Times New Roman" w:hAnsi="Times New Roman" w:cs="Times New Roman"/>
          <w:bCs/>
        </w:rPr>
        <w:t xml:space="preserve"> you will not receive separate </w:t>
      </w:r>
      <w:r w:rsidR="00D430C1" w:rsidRPr="00A52B93">
        <w:rPr>
          <w:rFonts w:ascii="Times New Roman" w:hAnsi="Times New Roman" w:cs="Times New Roman"/>
          <w:bCs/>
        </w:rPr>
        <w:t>bills,</w:t>
      </w:r>
      <w:r w:rsidR="00A52B93" w:rsidRPr="00A52B93">
        <w:rPr>
          <w:rFonts w:ascii="Times New Roman" w:hAnsi="Times New Roman" w:cs="Times New Roman"/>
          <w:bCs/>
        </w:rPr>
        <w:t xml:space="preserve"> and these charges will also be covered.</w:t>
      </w:r>
    </w:p>
    <w:p w14:paraId="73692F86" w14:textId="173ED8E9" w:rsidR="00816C34" w:rsidRDefault="00816C34" w:rsidP="0069565F">
      <w:pPr>
        <w:rPr>
          <w:rFonts w:ascii="Times New Roman" w:hAnsi="Times New Roman" w:cs="Times New Roman"/>
        </w:rPr>
      </w:pPr>
      <w:r w:rsidRPr="002521C0">
        <w:rPr>
          <w:rFonts w:ascii="Times New Roman" w:hAnsi="Times New Roman" w:cs="Times New Roman"/>
          <w:b/>
          <w:u w:val="single"/>
        </w:rPr>
        <w:t xml:space="preserve">Eligible </w:t>
      </w:r>
      <w:r w:rsidR="006A667E" w:rsidRPr="002521C0">
        <w:rPr>
          <w:rFonts w:ascii="Times New Roman" w:hAnsi="Times New Roman" w:cs="Times New Roman"/>
          <w:b/>
          <w:u w:val="single"/>
        </w:rPr>
        <w:t>Patients -</w:t>
      </w:r>
      <w:r w:rsidRPr="002521C0">
        <w:rPr>
          <w:rFonts w:ascii="Times New Roman" w:hAnsi="Times New Roman" w:cs="Times New Roman"/>
        </w:rPr>
        <w:t xml:space="preserve"> Uninsured</w:t>
      </w:r>
      <w:r w:rsidR="008974E4">
        <w:rPr>
          <w:rFonts w:ascii="Times New Roman" w:hAnsi="Times New Roman" w:cs="Times New Roman"/>
        </w:rPr>
        <w:t xml:space="preserve"> or under-insured</w:t>
      </w:r>
      <w:r w:rsidRPr="002521C0">
        <w:rPr>
          <w:rFonts w:ascii="Times New Roman" w:hAnsi="Times New Roman" w:cs="Times New Roman"/>
        </w:rPr>
        <w:t xml:space="preserve"> patients with incomes less than 500% of the current Federal Poverty Guidelines for their family size who submit a Financial Assistance Application (including related documentation/information), and who are determined eligible for financial assistance.</w:t>
      </w:r>
    </w:p>
    <w:p w14:paraId="25512410" w14:textId="77777777" w:rsidR="00522950" w:rsidRPr="00FE09C3" w:rsidRDefault="00522950" w:rsidP="00522950">
      <w:pPr>
        <w:jc w:val="center"/>
        <w:rPr>
          <w:rFonts w:ascii="Times New Roman" w:hAnsi="Times New Roman" w:cs="Times New Roman"/>
          <w:b/>
        </w:rPr>
      </w:pPr>
      <w:r w:rsidRPr="00FE09C3">
        <w:rPr>
          <w:rFonts w:ascii="Times New Roman" w:hAnsi="Times New Roman" w:cs="Times New Roman"/>
          <w:b/>
        </w:rPr>
        <w:t xml:space="preserve">Income and Resource </w:t>
      </w:r>
      <w:r w:rsidR="00103040" w:rsidRPr="00FE09C3">
        <w:rPr>
          <w:rFonts w:ascii="Times New Roman" w:hAnsi="Times New Roman" w:cs="Times New Roman"/>
          <w:b/>
        </w:rPr>
        <w:t>Guidelines</w:t>
      </w:r>
    </w:p>
    <w:tbl>
      <w:tblPr>
        <w:tblW w:w="4335" w:type="dxa"/>
        <w:tblInd w:w="2495" w:type="dxa"/>
        <w:tblLook w:val="04A0" w:firstRow="1" w:lastRow="0" w:firstColumn="1" w:lastColumn="0" w:noHBand="0" w:noVBand="1"/>
      </w:tblPr>
      <w:tblGrid>
        <w:gridCol w:w="840"/>
        <w:gridCol w:w="1605"/>
        <w:gridCol w:w="1890"/>
      </w:tblGrid>
      <w:tr w:rsidR="00905669" w:rsidRPr="00FE09C3" w14:paraId="09D6E464" w14:textId="77777777" w:rsidTr="00905669">
        <w:trPr>
          <w:trHeight w:val="106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4E1415F" w14:textId="77777777" w:rsidR="00905669" w:rsidRPr="00FE09C3" w:rsidRDefault="00905669" w:rsidP="00D657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40959EE5" w14:textId="1A56703A" w:rsidR="00905669" w:rsidRPr="00FE09C3" w:rsidRDefault="00905669" w:rsidP="00D6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09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Pr="00FE09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Income Levels</w:t>
            </w:r>
          </w:p>
        </w:tc>
      </w:tr>
      <w:tr w:rsidR="00905669" w:rsidRPr="00FE09C3" w14:paraId="63D941C8" w14:textId="77777777" w:rsidTr="00905669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8501" w14:textId="77777777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E09C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Family Size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F4571" w14:textId="77777777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E09C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500% FPL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7BDDE" w14:textId="77777777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E09C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Monthly Income</w:t>
            </w:r>
          </w:p>
        </w:tc>
      </w:tr>
      <w:tr w:rsidR="00905669" w:rsidRPr="00FE09C3" w14:paraId="42ABC7F2" w14:textId="77777777" w:rsidTr="00905669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7139" w14:textId="77777777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49D6" w14:textId="7E5DBDE7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79,800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5E12" w14:textId="16EF5665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6,650</w:t>
            </w:r>
          </w:p>
        </w:tc>
      </w:tr>
      <w:tr w:rsidR="00905669" w:rsidRPr="00FE09C3" w14:paraId="56ABCF87" w14:textId="77777777" w:rsidTr="00905669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544C" w14:textId="77777777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C917" w14:textId="5CC000D6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108,200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5D42" w14:textId="6D5D703D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9,017</w:t>
            </w:r>
          </w:p>
        </w:tc>
      </w:tr>
      <w:tr w:rsidR="00905669" w:rsidRPr="00FE09C3" w14:paraId="00C40522" w14:textId="77777777" w:rsidTr="00905669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523A" w14:textId="77777777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28ED" w14:textId="38A5086C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136,600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EC3C" w14:textId="164D9686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11,383</w:t>
            </w:r>
          </w:p>
        </w:tc>
      </w:tr>
      <w:tr w:rsidR="00905669" w:rsidRPr="00FE09C3" w14:paraId="15F4F4B1" w14:textId="77777777" w:rsidTr="00905669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8A51" w14:textId="77777777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42A2" w14:textId="63518EF8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165,000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13F2" w14:textId="1739A9A8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13,750</w:t>
            </w:r>
          </w:p>
        </w:tc>
      </w:tr>
      <w:tr w:rsidR="00905669" w:rsidRPr="00FE09C3" w14:paraId="6CCA7BAE" w14:textId="77777777" w:rsidTr="00905669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D6CE" w14:textId="77777777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98FD" w14:textId="2D2F20DC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193,400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215C" w14:textId="49240B3E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16,117</w:t>
            </w:r>
          </w:p>
        </w:tc>
      </w:tr>
      <w:tr w:rsidR="00905669" w:rsidRPr="00FE09C3" w14:paraId="472BEE5B" w14:textId="77777777" w:rsidTr="00905669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B5E7" w14:textId="77777777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23C6" w14:textId="21676C1C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221,800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605C" w14:textId="03ABA2C3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18,483</w:t>
            </w:r>
          </w:p>
        </w:tc>
      </w:tr>
      <w:tr w:rsidR="00905669" w:rsidRPr="00FE09C3" w14:paraId="0E5C4F81" w14:textId="77777777" w:rsidTr="00905669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F78A" w14:textId="77777777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6B35" w14:textId="6B867DB8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250,200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B6AE" w14:textId="3D0DFF39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20,850</w:t>
            </w:r>
          </w:p>
        </w:tc>
      </w:tr>
      <w:tr w:rsidR="00905669" w:rsidRPr="00FE09C3" w14:paraId="588E8A45" w14:textId="77777777" w:rsidTr="00905669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AFE1" w14:textId="77777777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FE11" w14:textId="0F1790FA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278,600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95E9" w14:textId="0F7FACA9" w:rsidR="00905669" w:rsidRPr="00FE09C3" w:rsidRDefault="00905669" w:rsidP="00FE09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09C3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23,217</w:t>
            </w:r>
          </w:p>
        </w:tc>
      </w:tr>
    </w:tbl>
    <w:p w14:paraId="6F5B4BDC" w14:textId="77777777" w:rsidR="00522950" w:rsidRDefault="00522950" w:rsidP="0069565F">
      <w:pPr>
        <w:rPr>
          <w:rFonts w:ascii="Times New Roman" w:hAnsi="Times New Roman" w:cs="Times New Roman"/>
        </w:rPr>
      </w:pPr>
    </w:p>
    <w:p w14:paraId="6503D80F" w14:textId="0821219E" w:rsidR="00F53960" w:rsidRDefault="00522950" w:rsidP="00522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2950">
        <w:rPr>
          <w:rFonts w:ascii="Times New Roman" w:hAnsi="Times New Roman" w:cs="Times New Roman"/>
          <w:b/>
          <w:u w:val="single"/>
        </w:rPr>
        <w:t>Determining FAP Eligibility</w:t>
      </w:r>
      <w:r w:rsidRPr="006F198D">
        <w:rPr>
          <w:rFonts w:ascii="Times New Roman" w:hAnsi="Times New Roman" w:cs="Times New Roman"/>
          <w:b/>
          <w:u w:val="single"/>
        </w:rPr>
        <w:t>-</w:t>
      </w:r>
      <w:r w:rsidRPr="006F198D">
        <w:rPr>
          <w:rFonts w:ascii="Times New Roman" w:hAnsi="Times New Roman" w:cs="Times New Roman"/>
          <w:b/>
        </w:rPr>
        <w:t xml:space="preserve">   </w:t>
      </w:r>
      <w:r w:rsidR="00F9058A" w:rsidRPr="006F198D">
        <w:rPr>
          <w:rFonts w:ascii="Times New Roman" w:hAnsi="Times New Roman" w:cs="Times New Roman"/>
          <w:b/>
        </w:rPr>
        <w:t>We base our financial aid solely on your family’s size and household income.  Patient assets (such as a house, car, etc.) will not be considered.</w:t>
      </w:r>
      <w:r w:rsidR="00F9058A">
        <w:rPr>
          <w:rFonts w:ascii="Times New Roman" w:hAnsi="Times New Roman" w:cs="Times New Roman"/>
          <w:b/>
        </w:rPr>
        <w:t xml:space="preserve"> </w:t>
      </w:r>
      <w:r w:rsidRPr="00445BA9">
        <w:rPr>
          <w:rFonts w:ascii="Times New Roman" w:hAnsi="Times New Roman" w:cs="Times New Roman"/>
        </w:rPr>
        <w:t xml:space="preserve">To determine what a family can afford to pay, if anything, </w:t>
      </w:r>
      <w:r w:rsidR="00DC23F8" w:rsidRPr="00445BA9">
        <w:rPr>
          <w:rFonts w:ascii="Times New Roman" w:hAnsi="Times New Roman" w:cs="Times New Roman"/>
        </w:rPr>
        <w:t>if your annua</w:t>
      </w:r>
      <w:r w:rsidR="00865A89" w:rsidRPr="00445BA9">
        <w:rPr>
          <w:rFonts w:ascii="Times New Roman" w:hAnsi="Times New Roman" w:cs="Times New Roman"/>
        </w:rPr>
        <w:t>l</w:t>
      </w:r>
      <w:r w:rsidR="00DC23F8" w:rsidRPr="00445BA9">
        <w:rPr>
          <w:rFonts w:ascii="Times New Roman" w:hAnsi="Times New Roman" w:cs="Times New Roman"/>
        </w:rPr>
        <w:t xml:space="preserve"> household income is equal to </w:t>
      </w:r>
      <w:r w:rsidR="001F253D" w:rsidRPr="00445BA9">
        <w:rPr>
          <w:rFonts w:ascii="Times New Roman" w:hAnsi="Times New Roman" w:cs="Times New Roman"/>
        </w:rPr>
        <w:t xml:space="preserve">or less than the amount above for your family size </w:t>
      </w:r>
      <w:r w:rsidR="00865A89" w:rsidRPr="00445BA9">
        <w:rPr>
          <w:rFonts w:ascii="Times New Roman" w:hAnsi="Times New Roman" w:cs="Times New Roman"/>
        </w:rPr>
        <w:t>you would be approved for our financial assistance program</w:t>
      </w:r>
      <w:r w:rsidR="007364A6" w:rsidRPr="00445BA9">
        <w:rPr>
          <w:rFonts w:ascii="Times New Roman" w:hAnsi="Times New Roman" w:cs="Times New Roman"/>
        </w:rPr>
        <w:t xml:space="preserve">.  This means we would accept whatever your insurance pays as payment </w:t>
      </w:r>
      <w:r w:rsidR="003D60D2" w:rsidRPr="00445BA9">
        <w:rPr>
          <w:rFonts w:ascii="Times New Roman" w:hAnsi="Times New Roman" w:cs="Times New Roman"/>
        </w:rPr>
        <w:t xml:space="preserve">in full </w:t>
      </w:r>
      <w:r w:rsidR="001F1C5E" w:rsidRPr="00445BA9">
        <w:rPr>
          <w:rFonts w:ascii="Times New Roman" w:hAnsi="Times New Roman" w:cs="Times New Roman"/>
        </w:rPr>
        <w:t>for both hospital and physician bills.</w:t>
      </w:r>
      <w:r w:rsidR="001F1C5E">
        <w:rPr>
          <w:rFonts w:ascii="Times New Roman" w:hAnsi="Times New Roman" w:cs="Times New Roman"/>
        </w:rPr>
        <w:t xml:space="preserve"> </w:t>
      </w:r>
    </w:p>
    <w:p w14:paraId="7D1126AE" w14:textId="77777777" w:rsidR="00F53960" w:rsidRDefault="00F53960" w:rsidP="00522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C7A2C1D" w14:textId="55443AC6" w:rsidR="00522950" w:rsidRPr="00522950" w:rsidRDefault="00B004DD" w:rsidP="00522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47605">
        <w:rPr>
          <w:rFonts w:ascii="Times New Roman" w:hAnsi="Times New Roman" w:cs="Times New Roman"/>
        </w:rPr>
        <w:t>If your annua</w:t>
      </w:r>
      <w:r w:rsidR="0073712B" w:rsidRPr="00247605">
        <w:rPr>
          <w:rFonts w:ascii="Times New Roman" w:hAnsi="Times New Roman" w:cs="Times New Roman"/>
        </w:rPr>
        <w:t>l</w:t>
      </w:r>
      <w:r w:rsidRPr="00247605">
        <w:rPr>
          <w:rFonts w:ascii="Times New Roman" w:hAnsi="Times New Roman" w:cs="Times New Roman"/>
        </w:rPr>
        <w:t xml:space="preserve"> household income is more than the </w:t>
      </w:r>
      <w:r w:rsidR="006A667E" w:rsidRPr="00247605">
        <w:rPr>
          <w:rFonts w:ascii="Times New Roman" w:hAnsi="Times New Roman" w:cs="Times New Roman"/>
        </w:rPr>
        <w:t>amount,</w:t>
      </w:r>
      <w:r w:rsidRPr="00247605">
        <w:rPr>
          <w:rFonts w:ascii="Times New Roman" w:hAnsi="Times New Roman" w:cs="Times New Roman"/>
        </w:rPr>
        <w:t xml:space="preserve"> we allow </w:t>
      </w:r>
      <w:r w:rsidR="00522950" w:rsidRPr="00247605">
        <w:rPr>
          <w:rFonts w:ascii="Times New Roman" w:hAnsi="Times New Roman" w:cs="Times New Roman"/>
        </w:rPr>
        <w:t xml:space="preserve">we calculate a patient’s household net monthly </w:t>
      </w:r>
      <w:r w:rsidR="00D430C1" w:rsidRPr="00247605">
        <w:rPr>
          <w:rFonts w:ascii="Times New Roman" w:hAnsi="Times New Roman" w:cs="Times New Roman"/>
        </w:rPr>
        <w:t>income and</w:t>
      </w:r>
      <w:r w:rsidR="00522950" w:rsidRPr="00247605">
        <w:rPr>
          <w:rFonts w:ascii="Times New Roman" w:hAnsi="Times New Roman" w:cs="Times New Roman"/>
        </w:rPr>
        <w:t xml:space="preserve"> then deduct the total amount of routine monthly bills. The amount remaining is what we consider the patient able to afford each month. If a patient’s household routine monthly bills are more than or equal to their net monthly </w:t>
      </w:r>
      <w:r w:rsidR="00D430C1" w:rsidRPr="00247605">
        <w:rPr>
          <w:rFonts w:ascii="Times New Roman" w:hAnsi="Times New Roman" w:cs="Times New Roman"/>
        </w:rPr>
        <w:t>income,</w:t>
      </w:r>
      <w:r w:rsidR="00522950" w:rsidRPr="00247605">
        <w:rPr>
          <w:rFonts w:ascii="Times New Roman" w:hAnsi="Times New Roman" w:cs="Times New Roman"/>
        </w:rPr>
        <w:t xml:space="preserve"> we would accept whatever the patient’s insurance pays as payment in </w:t>
      </w:r>
      <w:r w:rsidR="006A667E" w:rsidRPr="00247605">
        <w:rPr>
          <w:rFonts w:ascii="Times New Roman" w:hAnsi="Times New Roman" w:cs="Times New Roman"/>
        </w:rPr>
        <w:t>ful</w:t>
      </w:r>
      <w:r w:rsidR="006A667E">
        <w:rPr>
          <w:rFonts w:ascii="Times New Roman" w:hAnsi="Times New Roman" w:cs="Times New Roman"/>
        </w:rPr>
        <w:t>l.</w:t>
      </w:r>
    </w:p>
    <w:p w14:paraId="498CB3E4" w14:textId="77777777" w:rsidR="00BA2C67" w:rsidRDefault="00BA2C67" w:rsidP="0069565F">
      <w:pPr>
        <w:rPr>
          <w:rFonts w:ascii="Times New Roman" w:hAnsi="Times New Roman" w:cs="Times New Roman"/>
          <w:bCs/>
        </w:rPr>
      </w:pPr>
    </w:p>
    <w:p w14:paraId="485EDA6E" w14:textId="5AEAD39E" w:rsidR="001F1C5E" w:rsidRPr="001F1C5E" w:rsidRDefault="001F1C5E" w:rsidP="0069565F">
      <w:pPr>
        <w:rPr>
          <w:rFonts w:ascii="Times New Roman" w:hAnsi="Times New Roman" w:cs="Times New Roman"/>
          <w:bCs/>
        </w:rPr>
      </w:pPr>
      <w:r w:rsidRPr="00BA2C67">
        <w:rPr>
          <w:rFonts w:ascii="Times New Roman" w:hAnsi="Times New Roman" w:cs="Times New Roman"/>
          <w:bCs/>
        </w:rPr>
        <w:t xml:space="preserve">If </w:t>
      </w:r>
      <w:r w:rsidR="0073712B" w:rsidRPr="00BA2C67">
        <w:rPr>
          <w:rFonts w:ascii="Times New Roman" w:hAnsi="Times New Roman" w:cs="Times New Roman"/>
          <w:bCs/>
        </w:rPr>
        <w:t xml:space="preserve">you </w:t>
      </w:r>
      <w:r w:rsidR="00420C8E" w:rsidRPr="00BA2C67">
        <w:rPr>
          <w:rFonts w:ascii="Times New Roman" w:hAnsi="Times New Roman" w:cs="Times New Roman"/>
          <w:bCs/>
        </w:rPr>
        <w:t>are not eligible for financial assistance due to having excess income once your monthly bills are deducted</w:t>
      </w:r>
      <w:r w:rsidR="00BA2C67">
        <w:rPr>
          <w:rFonts w:ascii="Times New Roman" w:hAnsi="Times New Roman" w:cs="Times New Roman"/>
          <w:bCs/>
        </w:rPr>
        <w:t>,</w:t>
      </w:r>
      <w:r w:rsidR="00BA2C67" w:rsidRPr="00BA2C67">
        <w:rPr>
          <w:rFonts w:ascii="Times New Roman" w:hAnsi="Times New Roman" w:cs="Times New Roman"/>
          <w:bCs/>
        </w:rPr>
        <w:t xml:space="preserve"> </w:t>
      </w:r>
      <w:r w:rsidR="005A4EE2" w:rsidRPr="00BA2C67">
        <w:rPr>
          <w:rFonts w:ascii="Times New Roman" w:hAnsi="Times New Roman" w:cs="Times New Roman"/>
          <w:bCs/>
        </w:rPr>
        <w:t xml:space="preserve">we can offer discounts </w:t>
      </w:r>
      <w:r w:rsidR="00E917EB" w:rsidRPr="00BA2C67">
        <w:rPr>
          <w:rFonts w:ascii="Times New Roman" w:hAnsi="Times New Roman" w:cs="Times New Roman"/>
          <w:bCs/>
        </w:rPr>
        <w:t>or reduced time payments</w:t>
      </w:r>
      <w:r w:rsidR="000E1018" w:rsidRPr="00BA2C67">
        <w:rPr>
          <w:rFonts w:ascii="Times New Roman" w:hAnsi="Times New Roman" w:cs="Times New Roman"/>
          <w:bCs/>
        </w:rPr>
        <w:t>.</w:t>
      </w:r>
      <w:r w:rsidR="00104771">
        <w:rPr>
          <w:rFonts w:ascii="Times New Roman" w:hAnsi="Times New Roman" w:cs="Times New Roman"/>
          <w:bCs/>
        </w:rPr>
        <w:t xml:space="preserve"> </w:t>
      </w:r>
    </w:p>
    <w:p w14:paraId="5AEDA712" w14:textId="77777777" w:rsidR="00816C34" w:rsidRPr="002521C0" w:rsidRDefault="00816C34" w:rsidP="0069565F">
      <w:pPr>
        <w:rPr>
          <w:rFonts w:ascii="Times New Roman" w:hAnsi="Times New Roman" w:cs="Times New Roman"/>
        </w:rPr>
      </w:pPr>
      <w:r w:rsidRPr="002521C0">
        <w:rPr>
          <w:rFonts w:ascii="Times New Roman" w:hAnsi="Times New Roman" w:cs="Times New Roman"/>
          <w:b/>
          <w:u w:val="single"/>
        </w:rPr>
        <w:t>Assistance offered</w:t>
      </w:r>
      <w:r w:rsidRPr="002521C0">
        <w:rPr>
          <w:rFonts w:ascii="Times New Roman" w:hAnsi="Times New Roman" w:cs="Times New Roman"/>
        </w:rPr>
        <w:t xml:space="preserve"> – Eligible patients can receive a 100% discount or a reduc</w:t>
      </w:r>
      <w:r w:rsidR="00522950">
        <w:rPr>
          <w:rFonts w:ascii="Times New Roman" w:hAnsi="Times New Roman" w:cs="Times New Roman"/>
        </w:rPr>
        <w:t>tion on their self-pay balances</w:t>
      </w:r>
      <w:r w:rsidR="00522950" w:rsidRPr="00A52B93">
        <w:rPr>
          <w:rFonts w:ascii="Times New Roman" w:hAnsi="Times New Roman" w:cs="Times New Roman"/>
        </w:rPr>
        <w:t>.  MSK will not charge FAP eligible patients more than the amount billed to patients with insurance that covers medically necessary care.</w:t>
      </w:r>
    </w:p>
    <w:p w14:paraId="6A2F416B" w14:textId="77777777" w:rsidR="00816C34" w:rsidRPr="002521C0" w:rsidRDefault="00816C34" w:rsidP="0069565F">
      <w:pPr>
        <w:rPr>
          <w:rFonts w:ascii="Times New Roman" w:hAnsi="Times New Roman" w:cs="Times New Roman"/>
        </w:rPr>
      </w:pPr>
      <w:r w:rsidRPr="002521C0">
        <w:rPr>
          <w:rFonts w:ascii="Times New Roman" w:hAnsi="Times New Roman" w:cs="Times New Roman"/>
          <w:b/>
          <w:u w:val="single"/>
        </w:rPr>
        <w:t xml:space="preserve">How to Apply for Financial Assistance </w:t>
      </w:r>
      <w:r w:rsidRPr="002521C0">
        <w:rPr>
          <w:rFonts w:ascii="Times New Roman" w:hAnsi="Times New Roman" w:cs="Times New Roman"/>
          <w:b/>
          <w:i/>
        </w:rPr>
        <w:t>–</w:t>
      </w:r>
      <w:r w:rsidRPr="002521C0">
        <w:rPr>
          <w:rFonts w:ascii="Times New Roman" w:hAnsi="Times New Roman" w:cs="Times New Roman"/>
          <w:i/>
        </w:rPr>
        <w:t xml:space="preserve"> </w:t>
      </w:r>
      <w:r w:rsidRPr="002521C0">
        <w:rPr>
          <w:rFonts w:ascii="Times New Roman" w:hAnsi="Times New Roman" w:cs="Times New Roman"/>
        </w:rPr>
        <w:t>Information on financial assistance and applications m</w:t>
      </w:r>
      <w:r w:rsidR="002521C0" w:rsidRPr="002521C0">
        <w:rPr>
          <w:rFonts w:ascii="Times New Roman" w:hAnsi="Times New Roman" w:cs="Times New Roman"/>
        </w:rPr>
        <w:t>a</w:t>
      </w:r>
      <w:r w:rsidRPr="002521C0">
        <w:rPr>
          <w:rFonts w:ascii="Times New Roman" w:hAnsi="Times New Roman" w:cs="Times New Roman"/>
        </w:rPr>
        <w:t xml:space="preserve">y be obtained at </w:t>
      </w:r>
      <w:hyperlink r:id="rId9" w:history="1">
        <w:r w:rsidRPr="002521C0">
          <w:rPr>
            <w:rStyle w:val="Hyperlink"/>
            <w:rFonts w:ascii="Times New Roman" w:hAnsi="Times New Roman" w:cs="Times New Roman"/>
          </w:rPr>
          <w:t>www.mskcc.org/financial-assistance</w:t>
        </w:r>
      </w:hyperlink>
      <w:r w:rsidR="002521C0" w:rsidRPr="002521C0">
        <w:rPr>
          <w:rFonts w:ascii="Times New Roman" w:hAnsi="Times New Roman" w:cs="Times New Roman"/>
          <w:color w:val="1F497D"/>
        </w:rPr>
        <w:t xml:space="preserve">.   </w:t>
      </w:r>
      <w:r w:rsidR="002521C0" w:rsidRPr="002521C0">
        <w:rPr>
          <w:rFonts w:ascii="Times New Roman" w:hAnsi="Times New Roman" w:cs="Times New Roman"/>
        </w:rPr>
        <w:t>For</w:t>
      </w:r>
      <w:r w:rsidR="002521C0" w:rsidRPr="002521C0">
        <w:rPr>
          <w:rFonts w:ascii="Times New Roman" w:hAnsi="Times New Roman" w:cs="Times New Roman"/>
          <w:color w:val="1F497D"/>
        </w:rPr>
        <w:t xml:space="preserve"> </w:t>
      </w:r>
      <w:r w:rsidR="002521C0" w:rsidRPr="002521C0">
        <w:rPr>
          <w:rFonts w:ascii="Times New Roman" w:hAnsi="Times New Roman" w:cs="Times New Roman"/>
        </w:rPr>
        <w:t>a free copy of our financial assistance policy and application and assistance with your application you can call our dedicated financial assistance line at 212-639-3810 or may visit or write to:</w:t>
      </w:r>
    </w:p>
    <w:p w14:paraId="31ED8495" w14:textId="77777777" w:rsidR="002521C0" w:rsidRPr="002521C0" w:rsidRDefault="002521C0" w:rsidP="0069565F">
      <w:pPr>
        <w:contextualSpacing/>
        <w:rPr>
          <w:rFonts w:ascii="Times New Roman" w:hAnsi="Times New Roman" w:cs="Times New Roman"/>
          <w:b/>
        </w:rPr>
      </w:pPr>
      <w:r w:rsidRPr="002521C0">
        <w:rPr>
          <w:rFonts w:ascii="Times New Roman" w:hAnsi="Times New Roman" w:cs="Times New Roman"/>
          <w:b/>
        </w:rPr>
        <w:t>Memorial Hospital</w:t>
      </w:r>
    </w:p>
    <w:p w14:paraId="00041263" w14:textId="77777777" w:rsidR="002521C0" w:rsidRPr="002521C0" w:rsidRDefault="002521C0" w:rsidP="0069565F">
      <w:pPr>
        <w:contextualSpacing/>
        <w:rPr>
          <w:rFonts w:ascii="Times New Roman" w:hAnsi="Times New Roman" w:cs="Times New Roman"/>
          <w:b/>
        </w:rPr>
      </w:pPr>
      <w:r w:rsidRPr="002521C0">
        <w:rPr>
          <w:rFonts w:ascii="Times New Roman" w:hAnsi="Times New Roman" w:cs="Times New Roman"/>
          <w:b/>
        </w:rPr>
        <w:t>1275 York Avenue</w:t>
      </w:r>
    </w:p>
    <w:p w14:paraId="374213AB" w14:textId="77777777" w:rsidR="002521C0" w:rsidRPr="002521C0" w:rsidRDefault="002521C0" w:rsidP="0069565F">
      <w:pPr>
        <w:contextualSpacing/>
        <w:rPr>
          <w:rFonts w:ascii="Times New Roman" w:hAnsi="Times New Roman" w:cs="Times New Roman"/>
          <w:b/>
        </w:rPr>
      </w:pPr>
      <w:r w:rsidRPr="002521C0">
        <w:rPr>
          <w:rFonts w:ascii="Times New Roman" w:hAnsi="Times New Roman" w:cs="Times New Roman"/>
          <w:b/>
        </w:rPr>
        <w:t>New York, N.Y.  10065</w:t>
      </w:r>
    </w:p>
    <w:p w14:paraId="7CF94755" w14:textId="77777777" w:rsidR="002521C0" w:rsidRPr="002521C0" w:rsidRDefault="002521C0" w:rsidP="0069565F">
      <w:pPr>
        <w:contextualSpacing/>
        <w:rPr>
          <w:rFonts w:ascii="Times New Roman" w:hAnsi="Times New Roman" w:cs="Times New Roman"/>
          <w:b/>
        </w:rPr>
      </w:pPr>
    </w:p>
    <w:p w14:paraId="02328922" w14:textId="77777777" w:rsidR="002521C0" w:rsidRPr="002521C0" w:rsidRDefault="002521C0" w:rsidP="0069565F">
      <w:pPr>
        <w:contextualSpacing/>
        <w:rPr>
          <w:rFonts w:ascii="Times New Roman" w:hAnsi="Times New Roman" w:cs="Times New Roman"/>
          <w:b/>
        </w:rPr>
      </w:pPr>
      <w:r w:rsidRPr="002521C0">
        <w:rPr>
          <w:rFonts w:ascii="Times New Roman" w:hAnsi="Times New Roman" w:cs="Times New Roman"/>
          <w:b/>
        </w:rPr>
        <w:t xml:space="preserve">Attn:  Patient Financial Services </w:t>
      </w:r>
    </w:p>
    <w:p w14:paraId="67C39D90" w14:textId="77777777" w:rsidR="00FD44E7" w:rsidRDefault="002521C0" w:rsidP="0069565F">
      <w:pPr>
        <w:contextualSpacing/>
        <w:rPr>
          <w:rFonts w:ascii="Times New Roman" w:hAnsi="Times New Roman" w:cs="Times New Roman"/>
          <w:b/>
        </w:rPr>
      </w:pPr>
      <w:r w:rsidRPr="002521C0">
        <w:rPr>
          <w:rFonts w:ascii="Times New Roman" w:hAnsi="Times New Roman" w:cs="Times New Roman"/>
          <w:b/>
        </w:rPr>
        <w:t xml:space="preserve">          </w:t>
      </w:r>
      <w:r w:rsidR="00FD44E7">
        <w:rPr>
          <w:rFonts w:ascii="Times New Roman" w:hAnsi="Times New Roman" w:cs="Times New Roman"/>
          <w:b/>
        </w:rPr>
        <w:t xml:space="preserve"> Room C130</w:t>
      </w:r>
    </w:p>
    <w:p w14:paraId="568090B4" w14:textId="77777777" w:rsidR="002521C0" w:rsidRDefault="00FD44E7" w:rsidP="0069565F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2521C0" w:rsidRPr="002521C0">
        <w:rPr>
          <w:rFonts w:ascii="Times New Roman" w:hAnsi="Times New Roman" w:cs="Times New Roman"/>
          <w:b/>
        </w:rPr>
        <w:t>Box 319</w:t>
      </w:r>
    </w:p>
    <w:p w14:paraId="1D3C2FBF" w14:textId="77777777" w:rsidR="00D65777" w:rsidRPr="002521C0" w:rsidRDefault="00D65777" w:rsidP="0069565F">
      <w:pPr>
        <w:contextualSpacing/>
        <w:rPr>
          <w:rFonts w:ascii="Times New Roman" w:hAnsi="Times New Roman" w:cs="Times New Roman"/>
          <w:b/>
        </w:rPr>
      </w:pPr>
    </w:p>
    <w:p w14:paraId="29006A82" w14:textId="77777777" w:rsidR="002521C0" w:rsidRPr="002521C0" w:rsidRDefault="002521C0" w:rsidP="006956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financial assistance information including this summary is also available in Spanish, Russian and Chinese at the information ab</w:t>
      </w:r>
      <w:r w:rsidR="00A52B93">
        <w:rPr>
          <w:rFonts w:ascii="Times New Roman" w:hAnsi="Times New Roman" w:cs="Times New Roman"/>
        </w:rPr>
        <w:t>ove and directly on our website.</w:t>
      </w:r>
    </w:p>
    <w:sectPr w:rsidR="002521C0" w:rsidRPr="002521C0" w:rsidSect="00423F5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4FEF" w14:textId="77777777" w:rsidR="003C50C5" w:rsidRDefault="003C50C5" w:rsidP="002521C0">
      <w:pPr>
        <w:spacing w:after="0" w:line="240" w:lineRule="auto"/>
      </w:pPr>
      <w:r>
        <w:separator/>
      </w:r>
    </w:p>
  </w:endnote>
  <w:endnote w:type="continuationSeparator" w:id="0">
    <w:p w14:paraId="20EE1798" w14:textId="77777777" w:rsidR="003C50C5" w:rsidRDefault="003C50C5" w:rsidP="0025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98"/>
      <w:gridCol w:w="8262"/>
    </w:tblGrid>
    <w:tr w:rsidR="00FF45F2" w14:paraId="363B1005" w14:textId="77777777">
      <w:tc>
        <w:tcPr>
          <w:tcW w:w="918" w:type="dxa"/>
        </w:tcPr>
        <w:p w14:paraId="627FDCB2" w14:textId="1EE48B02" w:rsidR="00FF45F2" w:rsidRDefault="006A667E" w:rsidP="001A2D27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t xml:space="preserve">Revised </w:t>
          </w:r>
          <w:r w:rsidR="00CF6312">
            <w:t>01/25</w:t>
          </w:r>
          <w:r w:rsidR="00FF45F2">
            <w:t>/</w:t>
          </w:r>
          <w:r w:rsidR="00BD6DF6">
            <w:t>2</w:t>
          </w:r>
          <w:r w:rsidR="00CF6312">
            <w:t>6</w:t>
          </w:r>
          <w:r w:rsidR="00192636">
            <w:fldChar w:fldCharType="begin"/>
          </w:r>
          <w:r w:rsidR="00192636">
            <w:instrText xml:space="preserve"> PAGE   \* MERGEFORMAT </w:instrText>
          </w:r>
          <w:r w:rsidR="00192636">
            <w:fldChar w:fldCharType="separate"/>
          </w:r>
          <w:r w:rsidR="00180125" w:rsidRPr="00180125">
            <w:rPr>
              <w:b/>
              <w:noProof/>
              <w:color w:val="4F81BD" w:themeColor="accent1"/>
              <w:sz w:val="32"/>
              <w:szCs w:val="32"/>
            </w:rPr>
            <w:t>2</w:t>
          </w:r>
          <w:r w:rsidR="00192636"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5E4272CD" w14:textId="77777777" w:rsidR="00FF45F2" w:rsidRDefault="00FF45F2">
          <w:pPr>
            <w:pStyle w:val="Footer"/>
          </w:pPr>
        </w:p>
      </w:tc>
    </w:tr>
  </w:tbl>
  <w:p w14:paraId="12E258BA" w14:textId="77777777" w:rsidR="00FF45F2" w:rsidRDefault="00FF4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BC4C" w14:textId="77777777" w:rsidR="003C50C5" w:rsidRDefault="003C50C5" w:rsidP="002521C0">
      <w:pPr>
        <w:spacing w:after="0" w:line="240" w:lineRule="auto"/>
      </w:pPr>
      <w:r>
        <w:separator/>
      </w:r>
    </w:p>
  </w:footnote>
  <w:footnote w:type="continuationSeparator" w:id="0">
    <w:p w14:paraId="7EE7F5BC" w14:textId="77777777" w:rsidR="003C50C5" w:rsidRDefault="003C50C5" w:rsidP="0025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C5A2F"/>
    <w:multiLevelType w:val="multilevel"/>
    <w:tmpl w:val="1026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91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5F"/>
    <w:rsid w:val="000625A3"/>
    <w:rsid w:val="000D5A80"/>
    <w:rsid w:val="000E1018"/>
    <w:rsid w:val="00103040"/>
    <w:rsid w:val="00104771"/>
    <w:rsid w:val="001211D4"/>
    <w:rsid w:val="00180125"/>
    <w:rsid w:val="00192636"/>
    <w:rsid w:val="001A2D27"/>
    <w:rsid w:val="001A3447"/>
    <w:rsid w:val="001B13A6"/>
    <w:rsid w:val="001D75D6"/>
    <w:rsid w:val="001F1C5E"/>
    <w:rsid w:val="001F253D"/>
    <w:rsid w:val="002260E8"/>
    <w:rsid w:val="00247605"/>
    <w:rsid w:val="002521C0"/>
    <w:rsid w:val="00253A6D"/>
    <w:rsid w:val="00277C72"/>
    <w:rsid w:val="002A4240"/>
    <w:rsid w:val="002B699A"/>
    <w:rsid w:val="002C4CA5"/>
    <w:rsid w:val="002C5B32"/>
    <w:rsid w:val="002F70B8"/>
    <w:rsid w:val="003256AB"/>
    <w:rsid w:val="00334143"/>
    <w:rsid w:val="0034036D"/>
    <w:rsid w:val="00383594"/>
    <w:rsid w:val="003A11F9"/>
    <w:rsid w:val="003C50C5"/>
    <w:rsid w:val="003D38F1"/>
    <w:rsid w:val="003D60D2"/>
    <w:rsid w:val="003E54E2"/>
    <w:rsid w:val="00420C8E"/>
    <w:rsid w:val="00423F5B"/>
    <w:rsid w:val="0043414E"/>
    <w:rsid w:val="00445BA9"/>
    <w:rsid w:val="00507AB9"/>
    <w:rsid w:val="0051233F"/>
    <w:rsid w:val="00522950"/>
    <w:rsid w:val="005543BA"/>
    <w:rsid w:val="00561101"/>
    <w:rsid w:val="005A4EE2"/>
    <w:rsid w:val="005E5D64"/>
    <w:rsid w:val="006519FF"/>
    <w:rsid w:val="0069565F"/>
    <w:rsid w:val="006A29FE"/>
    <w:rsid w:val="006A667E"/>
    <w:rsid w:val="006C4A85"/>
    <w:rsid w:val="006F198D"/>
    <w:rsid w:val="007364A6"/>
    <w:rsid w:val="0073712B"/>
    <w:rsid w:val="00750A7F"/>
    <w:rsid w:val="007715BE"/>
    <w:rsid w:val="007E7BF7"/>
    <w:rsid w:val="00816C34"/>
    <w:rsid w:val="00832254"/>
    <w:rsid w:val="00840CD5"/>
    <w:rsid w:val="008648DC"/>
    <w:rsid w:val="00865A89"/>
    <w:rsid w:val="008974E4"/>
    <w:rsid w:val="008B793B"/>
    <w:rsid w:val="008D6098"/>
    <w:rsid w:val="008F38EA"/>
    <w:rsid w:val="0090103E"/>
    <w:rsid w:val="00905669"/>
    <w:rsid w:val="0092542D"/>
    <w:rsid w:val="00980C60"/>
    <w:rsid w:val="0099345E"/>
    <w:rsid w:val="009A38CB"/>
    <w:rsid w:val="009B29A0"/>
    <w:rsid w:val="009E03CD"/>
    <w:rsid w:val="009E3F42"/>
    <w:rsid w:val="00A022B1"/>
    <w:rsid w:val="00A52B93"/>
    <w:rsid w:val="00A755A7"/>
    <w:rsid w:val="00AD2ECB"/>
    <w:rsid w:val="00AD7BEF"/>
    <w:rsid w:val="00AF1E5F"/>
    <w:rsid w:val="00AF5331"/>
    <w:rsid w:val="00B004DD"/>
    <w:rsid w:val="00B30A9A"/>
    <w:rsid w:val="00B87DB4"/>
    <w:rsid w:val="00BA2C67"/>
    <w:rsid w:val="00BB5DB4"/>
    <w:rsid w:val="00BD6DF6"/>
    <w:rsid w:val="00BE4604"/>
    <w:rsid w:val="00BF4EE6"/>
    <w:rsid w:val="00C06DA5"/>
    <w:rsid w:val="00C14F05"/>
    <w:rsid w:val="00C55C94"/>
    <w:rsid w:val="00C63B68"/>
    <w:rsid w:val="00C64FA7"/>
    <w:rsid w:val="00C65E22"/>
    <w:rsid w:val="00C67A14"/>
    <w:rsid w:val="00C70A64"/>
    <w:rsid w:val="00C85E35"/>
    <w:rsid w:val="00C91F98"/>
    <w:rsid w:val="00CA1448"/>
    <w:rsid w:val="00CB73C4"/>
    <w:rsid w:val="00CD5AC4"/>
    <w:rsid w:val="00CF2CE3"/>
    <w:rsid w:val="00CF6312"/>
    <w:rsid w:val="00D430C1"/>
    <w:rsid w:val="00D65777"/>
    <w:rsid w:val="00D9310B"/>
    <w:rsid w:val="00DC23F8"/>
    <w:rsid w:val="00DD3FAD"/>
    <w:rsid w:val="00DE2F7F"/>
    <w:rsid w:val="00E0534E"/>
    <w:rsid w:val="00E2605E"/>
    <w:rsid w:val="00E31863"/>
    <w:rsid w:val="00E32B86"/>
    <w:rsid w:val="00E60B51"/>
    <w:rsid w:val="00E74DB5"/>
    <w:rsid w:val="00E836E8"/>
    <w:rsid w:val="00E917EB"/>
    <w:rsid w:val="00EB6845"/>
    <w:rsid w:val="00EC1405"/>
    <w:rsid w:val="00ED3248"/>
    <w:rsid w:val="00ED3F99"/>
    <w:rsid w:val="00F06889"/>
    <w:rsid w:val="00F14272"/>
    <w:rsid w:val="00F46074"/>
    <w:rsid w:val="00F47C05"/>
    <w:rsid w:val="00F53960"/>
    <w:rsid w:val="00F81B5A"/>
    <w:rsid w:val="00F82AE4"/>
    <w:rsid w:val="00F9058A"/>
    <w:rsid w:val="00FB55C8"/>
    <w:rsid w:val="00FC29E5"/>
    <w:rsid w:val="00FC679C"/>
    <w:rsid w:val="00FD44E7"/>
    <w:rsid w:val="00FE09C3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969D3"/>
  <w15:docId w15:val="{B2E6041F-0041-4EF2-A26D-9B623A59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6C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2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1C0"/>
  </w:style>
  <w:style w:type="paragraph" w:styleId="Footer">
    <w:name w:val="footer"/>
    <w:basedOn w:val="Normal"/>
    <w:link w:val="FooterChar"/>
    <w:uiPriority w:val="99"/>
    <w:unhideWhenUsed/>
    <w:rsid w:val="00252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skcc.org/financial-assis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B0CC3-F049-45C8-A77E-FE7AA218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corbins</dc:creator>
  <cp:lastModifiedBy>Corbin, Sylvia</cp:lastModifiedBy>
  <cp:revision>3</cp:revision>
  <cp:lastPrinted>2026-03-04T16:59:00Z</cp:lastPrinted>
  <dcterms:created xsi:type="dcterms:W3CDTF">2026-03-04T21:13:00Z</dcterms:created>
  <dcterms:modified xsi:type="dcterms:W3CDTF">2026-03-04T21:13:00Z</dcterms:modified>
</cp:coreProperties>
</file>